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Default="00DA15CE" w:rsidP="00DA15CE">
      <w:pPr>
        <w:ind w:firstLineChars="2800" w:firstLine="5880"/>
        <w:rPr>
          <w:rFonts w:ascii="Century" w:eastAsia="ＭＳ 明朝" w:hAnsi="Century" w:cs="Times New Roman"/>
        </w:rPr>
      </w:pPr>
      <w:bookmarkStart w:id="0" w:name="_GoBack"/>
      <w:bookmarkEnd w:id="0"/>
      <w:r>
        <w:rPr>
          <w:rFonts w:ascii="Century" w:eastAsia="ＭＳ 明朝" w:hAnsi="Century" w:cs="Times New Roman" w:hint="eastAsia"/>
        </w:rPr>
        <w:t>平成</w:t>
      </w:r>
      <w:r w:rsidR="00437BC4" w:rsidRPr="00450CB5">
        <w:rPr>
          <w:rFonts w:ascii="Century" w:eastAsia="ＭＳ 明朝" w:hAnsi="Century" w:cs="Times New Roman" w:hint="eastAsia"/>
        </w:rPr>
        <w:t xml:space="preserve">　　年　　月　　日</w:t>
      </w:r>
    </w:p>
    <w:p w:rsidR="0026000F" w:rsidRDefault="0026000F" w:rsidP="00010598">
      <w:pPr>
        <w:ind w:firstLineChars="3000" w:firstLine="6300"/>
        <w:rPr>
          <w:rFonts w:ascii="Century" w:eastAsia="ＭＳ 明朝" w:hAnsi="Century" w:cs="Times New Roman"/>
        </w:rPr>
      </w:pPr>
    </w:p>
    <w:p w:rsidR="00DA15CE" w:rsidRPr="00450CB5" w:rsidRDefault="00DA15CE" w:rsidP="00010598">
      <w:pPr>
        <w:ind w:firstLineChars="3000" w:firstLine="6300"/>
        <w:rPr>
          <w:rFonts w:ascii="Century" w:eastAsia="ＭＳ 明朝" w:hAnsi="Century" w:cs="Times New Roman"/>
        </w:rPr>
      </w:pPr>
    </w:p>
    <w:p w:rsidR="00437BC4" w:rsidRPr="00450CB5" w:rsidRDefault="0026000F" w:rsidP="00437BC4">
      <w:pPr>
        <w:ind w:firstLineChars="100" w:firstLine="210"/>
        <w:rPr>
          <w:rFonts w:ascii="Century" w:eastAsia="ＭＳ 明朝" w:hAnsi="Century" w:cs="Times New Roman"/>
        </w:rPr>
      </w:pPr>
      <w:r>
        <w:rPr>
          <w:rFonts w:ascii="Century" w:eastAsia="ＭＳ 明朝" w:hAnsi="Century" w:cs="Times New Roman" w:hint="eastAsia"/>
        </w:rPr>
        <w:t>洋野町長　水　上　信　宏</w:t>
      </w:r>
      <w:r w:rsidR="00437BC4" w:rsidRPr="00450CB5">
        <w:rPr>
          <w:rFonts w:ascii="Century" w:eastAsia="ＭＳ 明朝" w:hAnsi="Century" w:cs="Times New Roman" w:hint="eastAsia"/>
        </w:rPr>
        <w:t xml:space="preserve">　　様</w:t>
      </w:r>
    </w:p>
    <w:p w:rsidR="00DA15CE" w:rsidRDefault="00DA15CE" w:rsidP="00437BC4">
      <w:pPr>
        <w:ind w:firstLineChars="1800" w:firstLine="3780"/>
        <w:rPr>
          <w:rFonts w:ascii="Century" w:eastAsia="ＭＳ 明朝" w:hAnsi="Century" w:cs="Times New Roman"/>
        </w:rPr>
      </w:pPr>
    </w:p>
    <w:p w:rsidR="00DA15CE" w:rsidRDefault="00DA15CE" w:rsidP="00437BC4">
      <w:pPr>
        <w:ind w:firstLineChars="1800" w:firstLine="3780"/>
        <w:rPr>
          <w:rFonts w:ascii="Century" w:eastAsia="ＭＳ 明朝" w:hAnsi="Century" w:cs="Times New Roman"/>
        </w:rPr>
      </w:pP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DA15CE" w:rsidRDefault="00DA15CE" w:rsidP="00437BC4">
      <w:pPr>
        <w:rPr>
          <w:rFonts w:ascii="Century" w:eastAsia="ＭＳ 明朝" w:hAnsi="Century" w:cs="Times New Roman"/>
        </w:rPr>
      </w:pPr>
    </w:p>
    <w:p w:rsidR="00DA15CE" w:rsidRPr="00450CB5" w:rsidRDefault="00DA15CE"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w:t>
      </w:r>
      <w:r w:rsidR="0026000F">
        <w:rPr>
          <w:rFonts w:ascii="Century" w:eastAsia="ＭＳ 明朝" w:hAnsi="Century" w:cs="Times New Roman" w:hint="eastAsia"/>
        </w:rPr>
        <w:t>旨</w:t>
      </w:r>
      <w:r w:rsidRPr="00450CB5">
        <w:rPr>
          <w:rFonts w:ascii="Century" w:eastAsia="ＭＳ 明朝" w:hAnsi="Century" w:cs="Times New Roman" w:hint="eastAsia"/>
        </w:rPr>
        <w:t>の誓約書</w:t>
      </w:r>
    </w:p>
    <w:p w:rsidR="00437BC4" w:rsidRPr="0026000F" w:rsidRDefault="00437BC4" w:rsidP="00437BC4">
      <w:pPr>
        <w:ind w:firstLineChars="300" w:firstLine="630"/>
        <w:rPr>
          <w:rFonts w:ascii="Century" w:eastAsia="ＭＳ 明朝" w:hAnsi="Century" w:cs="Times New Roman"/>
        </w:rPr>
      </w:pPr>
    </w:p>
    <w:p w:rsidR="00437BC4"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26000F">
        <w:rPr>
          <w:rFonts w:ascii="Century" w:eastAsia="ＭＳ 明朝" w:hAnsi="Century" w:cs="Times New Roman" w:hint="eastAsia"/>
        </w:rPr>
        <w:t>洋野町</w:t>
      </w:r>
      <w:r w:rsidRPr="00450CB5">
        <w:rPr>
          <w:rFonts w:ascii="Century" w:eastAsia="ＭＳ 明朝" w:hAnsi="Century" w:cs="Times New Roman" w:hint="eastAsia"/>
        </w:rPr>
        <w:t>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DA15CE" w:rsidRPr="00450CB5" w:rsidRDefault="00DA15CE" w:rsidP="00437BC4">
      <w:pPr>
        <w:ind w:firstLineChars="100" w:firstLine="210"/>
        <w:rPr>
          <w:rFonts w:ascii="Century" w:eastAsia="ＭＳ 明朝" w:hAnsi="Century" w:cs="Times New Roman"/>
        </w:rPr>
      </w:pP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26000F">
        <w:rPr>
          <w:rFonts w:ascii="Century" w:eastAsia="ＭＳ 明朝" w:hAnsi="Century" w:cs="Times New Roman" w:hint="eastAsia"/>
        </w:rPr>
        <w:t>洋野町</w:t>
      </w:r>
      <w:r w:rsidRPr="00450CB5">
        <w:rPr>
          <w:rFonts w:ascii="Century" w:eastAsia="ＭＳ 明朝" w:hAnsi="Century" w:cs="Times New Roman" w:hint="eastAsia"/>
        </w:rPr>
        <w:t>から追加資料の提出を求められたときは、別に指定する期日までに提出します。</w:t>
      </w:r>
    </w:p>
    <w:p w:rsidR="00437BC4" w:rsidRPr="0026000F"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26000F">
        <w:rPr>
          <w:rFonts w:ascii="Century" w:eastAsia="ＭＳ 明朝" w:hAnsi="Century" w:cs="Times New Roman" w:hint="eastAsia"/>
        </w:rPr>
        <w:t>洋野町</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26000F"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26000F">
        <w:rPr>
          <w:rFonts w:ascii="Century" w:eastAsia="ＭＳ 明朝" w:hAnsi="Century" w:cs="Times New Roman" w:hint="eastAsia"/>
        </w:rPr>
        <w:t>洋野町</w:t>
      </w:r>
      <w:r w:rsidRPr="00450CB5">
        <w:rPr>
          <w:rFonts w:ascii="Century" w:eastAsia="ＭＳ 明朝" w:hAnsi="Century" w:cs="Times New Roman" w:hint="eastAsia"/>
        </w:rPr>
        <w:t>が住所又は所在地、氏名又は名称並びに排除措置理由及び内容を</w:t>
      </w:r>
      <w:r w:rsidR="0026000F">
        <w:rPr>
          <w:rFonts w:ascii="Century" w:eastAsia="ＭＳ 明朝" w:hAnsi="Century" w:cs="Times New Roman" w:hint="eastAsia"/>
        </w:rPr>
        <w:t>洋野町</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1" w:name="SOZAINO_19-0"/>
            <w:bookmarkStart w:id="2" w:name="JUMP_JYO_2"/>
            <w:bookmarkEnd w:id="1"/>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3" w:name="SOZAINO_20-0"/>
            <w:bookmarkStart w:id="4" w:name="JUMP_KOU_1"/>
            <w:bookmarkEnd w:id="3"/>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5" w:name="SOZAINO_21-0"/>
            <w:bookmarkStart w:id="6" w:name="JUMP_GOU_1"/>
            <w:bookmarkEnd w:id="5"/>
            <w:bookmarkEnd w:id="6"/>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7" w:name="SOZAINO_22-0"/>
            <w:bookmarkStart w:id="8" w:name="JUMP_GOU_2"/>
            <w:bookmarkEnd w:id="7"/>
            <w:bookmarkEnd w:id="8"/>
            <w:r w:rsidRPr="00450CB5">
              <w:rPr>
                <w:rFonts w:ascii="ＭＳ 明朝" w:eastAsia="ＭＳ 明朝" w:hAnsi="ＭＳ 明朝" w:cs="ＭＳ Ｐゴシック" w:hint="eastAsia"/>
                <w:kern w:val="0"/>
                <w:sz w:val="20"/>
                <w:szCs w:val="20"/>
                <w:u w:val="single"/>
              </w:rPr>
              <w:t xml:space="preserve">(２)　暴力団　</w:t>
            </w:r>
            <w:hyperlink r:id="rId7"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9" w:name="SOZAINO_23-0"/>
            <w:bookmarkStart w:id="10" w:name="JUMP_GOU_3"/>
            <w:bookmarkEnd w:id="9"/>
            <w:bookmarkEnd w:id="10"/>
            <w:r w:rsidRPr="00450CB5">
              <w:rPr>
                <w:rFonts w:ascii="ＭＳ 明朝" w:eastAsia="ＭＳ 明朝" w:hAnsi="ＭＳ 明朝" w:cs="ＭＳ Ｐゴシック" w:hint="eastAsia"/>
                <w:kern w:val="0"/>
                <w:sz w:val="20"/>
                <w:szCs w:val="20"/>
                <w:u w:val="single"/>
              </w:rPr>
              <w:t xml:space="preserve">(３)　暴力団員　</w:t>
            </w:r>
            <w:hyperlink r:id="rId8"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1" w:name="SOZAINO_24-0"/>
            <w:bookmarkStart w:id="12" w:name="JUMP_GOU_4"/>
            <w:bookmarkEnd w:id="11"/>
            <w:bookmarkEnd w:id="12"/>
            <w:r w:rsidRPr="00450CB5">
              <w:rPr>
                <w:rFonts w:ascii="ＭＳ 明朝" w:eastAsia="ＭＳ 明朝" w:hAnsi="ＭＳ 明朝" w:cs="ＭＳ Ｐゴシック" w:hint="eastAsia"/>
                <w:kern w:val="0"/>
                <w:sz w:val="20"/>
                <w:szCs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83" w:rsidRDefault="00994C83" w:rsidP="00F47DBA">
      <w:r>
        <w:separator/>
      </w:r>
    </w:p>
  </w:endnote>
  <w:endnote w:type="continuationSeparator" w:id="0">
    <w:p w:rsidR="00994C83" w:rsidRDefault="00994C83"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83" w:rsidRDefault="00994C83" w:rsidP="00F47DBA">
      <w:r>
        <w:separator/>
      </w:r>
    </w:p>
  </w:footnote>
  <w:footnote w:type="continuationSeparator" w:id="0">
    <w:p w:rsidR="00994C83" w:rsidRDefault="00994C83"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2"/>
    <w:rsid w:val="00010598"/>
    <w:rsid w:val="000223BD"/>
    <w:rsid w:val="000439CC"/>
    <w:rsid w:val="000457FB"/>
    <w:rsid w:val="0007108D"/>
    <w:rsid w:val="00162958"/>
    <w:rsid w:val="00184B5E"/>
    <w:rsid w:val="001C0B82"/>
    <w:rsid w:val="001C37AF"/>
    <w:rsid w:val="0026000F"/>
    <w:rsid w:val="00284E77"/>
    <w:rsid w:val="002A4E40"/>
    <w:rsid w:val="002C594B"/>
    <w:rsid w:val="00305C5F"/>
    <w:rsid w:val="00345594"/>
    <w:rsid w:val="00392461"/>
    <w:rsid w:val="003A2D8B"/>
    <w:rsid w:val="003A7908"/>
    <w:rsid w:val="003D0BF3"/>
    <w:rsid w:val="00437BC4"/>
    <w:rsid w:val="00450CB5"/>
    <w:rsid w:val="00476539"/>
    <w:rsid w:val="00492B20"/>
    <w:rsid w:val="00496C99"/>
    <w:rsid w:val="004D0E9F"/>
    <w:rsid w:val="00546CD5"/>
    <w:rsid w:val="00593542"/>
    <w:rsid w:val="005A30EB"/>
    <w:rsid w:val="005D08E5"/>
    <w:rsid w:val="005E716E"/>
    <w:rsid w:val="00601837"/>
    <w:rsid w:val="00657462"/>
    <w:rsid w:val="006714FE"/>
    <w:rsid w:val="0073472C"/>
    <w:rsid w:val="00754EFD"/>
    <w:rsid w:val="00796813"/>
    <w:rsid w:val="007A1C25"/>
    <w:rsid w:val="007A2412"/>
    <w:rsid w:val="007B4FBC"/>
    <w:rsid w:val="0084096E"/>
    <w:rsid w:val="00850B15"/>
    <w:rsid w:val="008557C2"/>
    <w:rsid w:val="0086503A"/>
    <w:rsid w:val="00922785"/>
    <w:rsid w:val="00994C83"/>
    <w:rsid w:val="00A25203"/>
    <w:rsid w:val="00A66AD8"/>
    <w:rsid w:val="00A86909"/>
    <w:rsid w:val="00AE3C49"/>
    <w:rsid w:val="00B665AF"/>
    <w:rsid w:val="00B8662C"/>
    <w:rsid w:val="00B9666E"/>
    <w:rsid w:val="00C0450E"/>
    <w:rsid w:val="00C27B37"/>
    <w:rsid w:val="00C37980"/>
    <w:rsid w:val="00C63988"/>
    <w:rsid w:val="00C66579"/>
    <w:rsid w:val="00C85B9B"/>
    <w:rsid w:val="00CD2DF3"/>
    <w:rsid w:val="00CD53C9"/>
    <w:rsid w:val="00CE55AB"/>
    <w:rsid w:val="00D40264"/>
    <w:rsid w:val="00D8583C"/>
    <w:rsid w:val="00DA15CE"/>
    <w:rsid w:val="00DE39A2"/>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00288</cp:lastModifiedBy>
  <cp:revision>5</cp:revision>
  <cp:lastPrinted>2011-08-03T01:18:00Z</cp:lastPrinted>
  <dcterms:created xsi:type="dcterms:W3CDTF">2015-02-09T10:30:00Z</dcterms:created>
  <dcterms:modified xsi:type="dcterms:W3CDTF">2017-01-11T04:49:00Z</dcterms:modified>
</cp:coreProperties>
</file>